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A" w:rsidRDefault="00D1017A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</w:p>
    <w:p w:rsidR="00D1017A" w:rsidRDefault="00D1017A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1017A" w:rsidRDefault="00D1017A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1017A" w:rsidRPr="003D3CC0" w:rsidRDefault="003D3CC0" w:rsidP="00D1017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09 августа 2018 года </w:t>
      </w:r>
      <w:bookmarkStart w:id="0" w:name="_GoBack"/>
      <w:bookmarkEnd w:id="0"/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2227</w:t>
      </w: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D1017A">
      <w:pPr>
        <w:jc w:val="both"/>
        <w:rPr>
          <w:sz w:val="32"/>
          <w:szCs w:val="24"/>
        </w:rPr>
      </w:pPr>
    </w:p>
    <w:p w:rsidR="00D1017A" w:rsidRDefault="00D1017A" w:rsidP="00D1017A">
      <w:pPr>
        <w:jc w:val="center"/>
        <w:rPr>
          <w:b/>
          <w:sz w:val="24"/>
        </w:rPr>
      </w:pPr>
      <w:r>
        <w:rPr>
          <w:b/>
          <w:sz w:val="24"/>
        </w:rPr>
        <w:t>Отчёт об исполнении бюджета города Югорска за 1 полугодие 2018 года</w:t>
      </w:r>
    </w:p>
    <w:p w:rsidR="00D1017A" w:rsidRDefault="00D1017A" w:rsidP="00D1017A">
      <w:pPr>
        <w:jc w:val="center"/>
        <w:rPr>
          <w:b/>
          <w:sz w:val="24"/>
        </w:rPr>
      </w:pPr>
    </w:p>
    <w:p w:rsidR="00D1017A" w:rsidRDefault="00D1017A" w:rsidP="00D1017A">
      <w:pPr>
        <w:jc w:val="center"/>
        <w:rPr>
          <w:b/>
          <w:sz w:val="24"/>
        </w:rPr>
      </w:pPr>
      <w:r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>
        <w:rPr>
          <w:b/>
          <w:sz w:val="24"/>
        </w:rPr>
        <w:br/>
      </w:r>
    </w:p>
    <w:p w:rsidR="00D1017A" w:rsidRDefault="00D1017A" w:rsidP="00D1017A">
      <w:pPr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15705" w:type="dxa"/>
        <w:tblLayout w:type="fixed"/>
        <w:tblLook w:val="04A0"/>
      </w:tblPr>
      <w:tblGrid>
        <w:gridCol w:w="3090"/>
        <w:gridCol w:w="8366"/>
        <w:gridCol w:w="1702"/>
        <w:gridCol w:w="1418"/>
        <w:gridCol w:w="1129"/>
      </w:tblGrid>
      <w:tr w:rsidR="00D1017A" w:rsidTr="00D1017A">
        <w:trPr>
          <w:trHeight w:val="673"/>
          <w:tblHeader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исполнения</w:t>
            </w:r>
          </w:p>
        </w:tc>
      </w:tr>
      <w:tr w:rsidR="00D1017A" w:rsidTr="00D1017A">
        <w:trPr>
          <w:trHeight w:val="315"/>
          <w:tblHeader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3 108 709,1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1 573 162,9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50,6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1 014 399,7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558 521,8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55,1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405 295,9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53,7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405 295,9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744 882,3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402 457,7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3 611,5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3 912,6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гражданами, осуществляющими трудовую деятельность по найму                             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2 932,0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1 243,2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9 865,2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59,7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9 865,2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                    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5 748,9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                     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                        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6 445,7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                        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-1 193,0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-888,3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95 615,7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54 156,4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56,6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58 931,7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39 450,2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26 454,5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26 454,5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000 1 05 01020 01 0000 110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15 623,6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12 994,8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15 623,6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12 994,8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01 января 2016 года)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27 856,0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11 042,9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27 855,9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11 042,8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                      (за налоговые периоды, истекшие до 01 января 2011 года)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3 125,5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3 125,5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51 424,0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15 984,9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31,1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2 101,8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 ставкам, применяемым               к объектам налогообложения, расположенным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2 101,8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13 883,1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12 069,1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12 069,1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1 814,0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лиц,   обладающих земельным участком, расположенным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1 814,0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000 1 08 00000 00 0000 000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5 693,3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3 135,4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55,1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                          за совершение прочих юридически значимых действий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             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62 535,0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38 663,0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61,8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                             в возмездное пользование государственного и муниципального имущества             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51 525,0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31 705,4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25 082,7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46 000,0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25 082,7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000 1 11 05020 00 0000 120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                               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866,9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                                   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866,9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5 755,8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                          и автономных учреждений)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5 755,8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000 1 11 07014 04 0000 120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                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                               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6 950,3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                                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6 950,3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         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6 950,3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109,7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1 300,4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1 374,8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000 1 12 01020 01 0000 120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3 904,7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свыше 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3 882,3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017A" w:rsidRDefault="00D1017A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3 882,3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017A" w:rsidRDefault="00D1017A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3 882,3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017A" w:rsidRDefault="00D1017A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000 1 14 00000 00 0000 000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18 559,4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21 126,3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113,8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18 628,6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18 628,6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                         и муниципальной собственности (за исключением движимого имущества бюджетных и автономных учреждений, а также имущества государственных  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            и автономных учреждений, а также имущества муниципальных унитарных предприятий, в том числе казенных), в части реализации основных средств              по указанному имуществу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                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 w:rsidP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Доходы от  продажи земельных участков, государственная собственность               на которые не разграничена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 w:rsidP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государственная  собственность            на которые не разграничена и  которые  расположены  в границах городских округов</w:t>
            </w:r>
          </w:p>
          <w:p w:rsidR="00D1017A" w:rsidRDefault="00D1017A" w:rsidP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          и земель (или) земельных участков, находящихся в государственной или муниципальной собственности</w:t>
            </w:r>
          </w:p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000 1 14 06310 00 0000 430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               и земель (или) земельных участков, государственная собственность                            на которые не разграничена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               и земель (или) земельных участков, государственная собственность                        на которые не разграничена и которые расположены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5 909,2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4 358,4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73,8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                и сборах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148,6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                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146,4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  в области государственного регулирования производства и оборота табачной продукции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000 1 16 18000 00 0000 140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 (в части бюджетов городских округов)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000 1 16 21040 04 0000 140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000 1 16 25050 01 0000 140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                        и законодательства в сфере защиты прав потребителей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000 1 16 33000 00 0000 140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                        в возмещение ущерба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3 633,9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2 894,1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                       в возмещение ущерба, зачисляемые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3 633,9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2 894,1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2 094 309,4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1 014 641,1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48,4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2 093 855,4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1 017 941,1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48,6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165 690,0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82 627,0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32 351,4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32 351,4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100 986,8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50 275,6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100 986,8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50 275,6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549 188,0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96 600,0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000 2 02 20041 00 0000 151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 (за исключением автомобильных дорог федерального значения)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57 929,1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57 929,1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000 2 02 25497 00 0000 151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7 907,4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000 2 02 25497 04 0000 151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                       по обеспечению жильем молодых семей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7 907,4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000 2 02 29999 00 0000 151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447 008,8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64 495,1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447 008,8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64 495,1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1 352 476,6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825 745,9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788 958,7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788 958,7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000 2 02 30029 00 0000 151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16 750,0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                     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16 750,0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000 2 02 35082 04 0000 151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                     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1 964,0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1 964,0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                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                         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000 2 02 35134 04 0000 151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                 по обеспечению жильем отдельных категорий граждан, установленных Федеральным законом от 12 января 1995 года № 5-ФЗ «О ветеранах»,                       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2 300,1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2 300,1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36,1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12 968,3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12 968,3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12 968,3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48,9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-534,2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-114,7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-534,2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-114,7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000 2 07 04050 04 0000 180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-534,2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-114,7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-2 765,8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свыше </w:t>
            </w:r>
            <w:r>
              <w:rPr>
                <w:b/>
                <w:sz w:val="24"/>
                <w:szCs w:val="24"/>
                <w:lang w:eastAsia="ru-RU"/>
              </w:rPr>
              <w:br/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000 2 19 00000 04 0000 151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-2 765,8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свыше </w:t>
            </w:r>
            <w:r>
              <w:rPr>
                <w:sz w:val="24"/>
                <w:szCs w:val="24"/>
                <w:lang w:eastAsia="ru-RU"/>
              </w:rPr>
              <w:br/>
              <w:t>100,0</w:t>
            </w:r>
          </w:p>
        </w:tc>
      </w:tr>
      <w:tr w:rsidR="00D1017A" w:rsidTr="00D1017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000 2 19 60010 04 0000 151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17A" w:rsidRDefault="00D1017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-2 765,8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17A" w:rsidRDefault="00D1017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свыше </w:t>
            </w:r>
            <w:r>
              <w:rPr>
                <w:sz w:val="24"/>
                <w:szCs w:val="24"/>
                <w:lang w:eastAsia="ru-RU"/>
              </w:rPr>
              <w:br/>
              <w:t>100,0</w:t>
            </w:r>
          </w:p>
        </w:tc>
      </w:tr>
    </w:tbl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sectPr w:rsidR="00D1017A" w:rsidSect="00D1017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42FD2"/>
    <w:rsid w:val="0018017D"/>
    <w:rsid w:val="00184ECA"/>
    <w:rsid w:val="00203D73"/>
    <w:rsid w:val="0021641A"/>
    <w:rsid w:val="00224E69"/>
    <w:rsid w:val="00256A87"/>
    <w:rsid w:val="00271EA8"/>
    <w:rsid w:val="00285C61"/>
    <w:rsid w:val="00296E8C"/>
    <w:rsid w:val="002F5129"/>
    <w:rsid w:val="0033485A"/>
    <w:rsid w:val="003642AD"/>
    <w:rsid w:val="0037056B"/>
    <w:rsid w:val="003D3CC0"/>
    <w:rsid w:val="003D688F"/>
    <w:rsid w:val="00423003"/>
    <w:rsid w:val="00424937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1017A"/>
    <w:rsid w:val="00D3103C"/>
    <w:rsid w:val="00D6114D"/>
    <w:rsid w:val="00D6571C"/>
    <w:rsid w:val="00D65B8B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13</Pages>
  <Words>4173</Words>
  <Characters>24628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2018-08-09T07:26:00Z</dcterms:modified>
</cp:coreProperties>
</file>